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sz w:val="28"/>
        </w:rPr>
        <w:t>Опись документов к таможенному оформлению</w:t>
      </w:r>
    </w:p>
    <w:p>
      <w:pPr>
        <w:spacing w:after="200"/>
      </w:pPr>
      <w:r>
        <w:rPr>
          <w:b w:val="0"/>
          <w:i/>
          <w:sz w:val="20"/>
        </w:rPr>
        <w:t>Чтобы ничего не забыть и было чем подтвердить, что подавали.</w:t>
      </w:r>
    </w:p>
    <w:p>
      <w:pPr>
        <w:spacing w:after="160"/>
      </w:pPr>
      <w:r>
        <w:rPr>
          <w:b w:val="0"/>
          <w:i w:val="0"/>
          <w:sz w:val="22"/>
        </w:rPr>
        <w:t>Фамилия, имя, отчество: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Транспортное средство: марка, модель, VIN: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Дата подачи: ___________________________________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80"/>
      </w:pPr>
      <w:r>
        <w:rPr>
          <w:b/>
          <w:i w:val="0"/>
          <w:sz w:val="24"/>
        </w:rPr>
        <w:t>Подаю следующие документы</w:t>
      </w:r>
    </w:p>
    <w:p>
      <w:pPr>
        <w:spacing w:after="60"/>
      </w:pPr>
      <w:r>
        <w:rPr>
          <w:b w:val="0"/>
          <w:i w:val="0"/>
          <w:sz w:val="22"/>
        </w:rPr>
        <w:t>☐  Документ, удостоверяющий личность</w:t>
      </w:r>
    </w:p>
    <w:p>
      <w:pPr>
        <w:spacing w:after="60"/>
      </w:pPr>
      <w:r>
        <w:rPr>
          <w:b w:val="0"/>
          <w:i w:val="0"/>
          <w:sz w:val="22"/>
        </w:rPr>
        <w:t>☐  Документы о праве собственности: договор, инвойс, счёт</w:t>
      </w:r>
    </w:p>
    <w:p>
      <w:pPr>
        <w:spacing w:after="60"/>
      </w:pPr>
      <w:r>
        <w:rPr>
          <w:b w:val="0"/>
          <w:i w:val="0"/>
          <w:sz w:val="22"/>
        </w:rPr>
        <w:t>☐  Экспортная декларация страны вывоза</w:t>
      </w:r>
    </w:p>
    <w:p>
      <w:pPr>
        <w:spacing w:after="60"/>
      </w:pPr>
      <w:r>
        <w:rPr>
          <w:b w:val="0"/>
          <w:i w:val="0"/>
          <w:sz w:val="22"/>
        </w:rPr>
        <w:t>☐  Документы на транспортное средство из страны вывоза</w:t>
      </w:r>
    </w:p>
    <w:p>
      <w:pPr>
        <w:spacing w:after="60"/>
      </w:pPr>
      <w:r>
        <w:rPr>
          <w:b w:val="0"/>
          <w:i w:val="0"/>
          <w:sz w:val="22"/>
        </w:rPr>
        <w:t>☐  Расчёт суммы утилизационного сбора</w:t>
      </w:r>
    </w:p>
    <w:p>
      <w:pPr>
        <w:spacing w:after="60"/>
      </w:pPr>
      <w:r>
        <w:rPr>
          <w:b w:val="0"/>
          <w:i w:val="0"/>
          <w:sz w:val="22"/>
        </w:rPr>
        <w:t>☐  Платёжный документ об уплате утилизационного сбора</w:t>
      </w:r>
    </w:p>
    <w:p>
      <w:pPr>
        <w:spacing w:after="60"/>
      </w:pPr>
      <w:r>
        <w:rPr>
          <w:b w:val="0"/>
          <w:i w:val="0"/>
          <w:sz w:val="22"/>
        </w:rPr>
        <w:t>☐  Платёжные документы по таможенным платежам</w:t>
      </w:r>
    </w:p>
    <w:p>
      <w:pPr>
        <w:spacing w:after="60"/>
      </w:pPr>
      <w:r>
        <w:rPr>
          <w:b w:val="0"/>
          <w:i w:val="0"/>
          <w:sz w:val="22"/>
        </w:rPr>
        <w:t>☐  Доверенность, если документы подаёт представитель</w:t>
      </w:r>
    </w:p>
    <w:p>
      <w:pPr>
        <w:spacing w:after="80"/>
      </w:pPr>
      <w:r>
        <w:rPr>
          <w:b w:val="0"/>
          <w:i w:val="0"/>
          <w:sz w:val="24"/>
        </w:rPr>
      </w:r>
    </w:p>
    <w:p>
      <w:pPr>
        <w:spacing w:after="160"/>
      </w:pPr>
      <w:r>
        <w:rPr>
          <w:b w:val="0"/>
          <w:i w:val="0"/>
          <w:sz w:val="22"/>
        </w:rPr>
        <w:t>Иное: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2"/>
        </w:rPr>
        <w:t>Иное: ______________________________________________________________________________</w:t>
      </w:r>
    </w:p>
    <w:p>
      <w:pPr>
        <w:spacing w:after="80"/>
      </w:pPr>
      <w:r>
        <w:rPr>
          <w:b w:val="0"/>
          <w:i w:val="0"/>
          <w:sz w:val="24"/>
        </w:rPr>
      </w:r>
    </w:p>
    <w:p>
      <w:pPr>
        <w:spacing w:after="160"/>
      </w:pPr>
      <w:r>
        <w:rPr>
          <w:b w:val="0"/>
          <w:i w:val="0"/>
          <w:sz w:val="22"/>
        </w:rPr>
        <w:t>Всего листов: ___________________________________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80"/>
      </w:pPr>
      <w:r>
        <w:rPr>
          <w:b/>
          <w:i w:val="0"/>
          <w:sz w:val="24"/>
        </w:rPr>
        <w:t>Отметка о приёме</w:t>
      </w:r>
    </w:p>
    <w:p>
      <w:pPr>
        <w:spacing w:after="160"/>
      </w:pPr>
      <w:r>
        <w:rPr>
          <w:b w:val="0"/>
          <w:i w:val="0"/>
          <w:sz w:val="22"/>
        </w:rPr>
        <w:t>Дата приёма, должность, подпись принявшего: ______________________________________________________________________________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80"/>
      </w:pPr>
      <w:r>
        <w:rPr>
          <w:b w:val="0"/>
          <w:i w:val="0"/>
          <w:sz w:val="22"/>
        </w:rPr>
        <w:t>Подал документы  ______________________ / ______________________</w:t>
      </w:r>
    </w:p>
    <w:p>
      <w:pPr>
        <w:spacing w:after="200"/>
      </w:pPr>
      <w:r>
        <w:rPr>
          <w:b w:val="0"/>
          <w:i/>
          <w:sz w:val="16"/>
        </w:rPr>
        <w:t xml:space="preserve">                                  подпись                                 фамилия и инициалы</w:t>
      </w:r>
    </w:p>
    <w:p>
      <w:r>
        <w:br w:type="page"/>
      </w:r>
    </w:p>
    <w:p>
      <w:pPr>
        <w:spacing w:after="120"/>
      </w:pPr>
      <w:r>
        <w:rPr>
          <w:b/>
          <w:i w:val="0"/>
          <w:sz w:val="26"/>
        </w:rPr>
        <w:t>Как заполнить</w:t>
      </w:r>
    </w:p>
    <w:p>
      <w:pPr>
        <w:pStyle w:val="ListBullet"/>
        <w:spacing w:after="80"/>
      </w:pPr>
      <w:r>
        <w:t>Заполняйте два экземпляра: один сдаёте, на втором просите отметку о приёме.</w:t>
      </w:r>
    </w:p>
    <w:p>
      <w:pPr>
        <w:pStyle w:val="ListBullet"/>
        <w:spacing w:after="80"/>
      </w:pPr>
      <w:r>
        <w:t>Пустые строки «Иное» — для документов конкретного поста: перечень отличается в зависимости от того, откуда и как приехала машина.</w:t>
      </w:r>
    </w:p>
    <w:p>
      <w:pPr>
        <w:pStyle w:val="ListBullet"/>
        <w:spacing w:after="80"/>
      </w:pPr>
      <w:r>
        <w:t>Опись не заменяет документы и ничего не подтверждает по существу. Её единственная задача — зафиксировать, что и когда вы передали.</w:t>
      </w:r>
    </w:p>
    <w:p>
      <w:pPr>
        <w:spacing w:after="120"/>
      </w:pPr>
      <w:r>
        <w:rPr>
          <w:b w:val="0"/>
          <w:i w:val="0"/>
          <w:sz w:val="24"/>
        </w:rPr>
      </w:r>
    </w:p>
    <w:p>
      <w:pPr>
        <w:spacing w:after="120"/>
      </w:pPr>
      <w:r>
        <w:rPr>
          <w:b/>
          <w:i w:val="0"/>
          <w:sz w:val="26"/>
        </w:rPr>
        <w:t>Что важно знать</w:t>
      </w:r>
    </w:p>
    <w:p>
      <w:pPr>
        <w:pStyle w:val="ListBullet"/>
        <w:spacing w:after="80"/>
      </w:pPr>
      <w:r>
        <w:t>Точный состав пакета зависит от таможенного поста и от страны вывоза. Список выше — основа, которую имеет смысл уточнить на конкретном посту заранее.</w:t>
      </w:r>
    </w:p>
    <w:p>
      <w:pPr>
        <w:pStyle w:val="ListBullet"/>
        <w:spacing w:after="80"/>
      </w:pPr>
      <w:r>
        <w:t>Расчёт суммы утилизационного сбора подаётся по утверждённой форме — приложению к Правилам, установленным постановлением Правительства № 1291. Брать её нужно из первоисточника в действующей редакции.</w:t>
      </w:r>
    </w:p>
    <w:p>
      <w:pPr>
        <w:spacing w:after="160"/>
      </w:pPr>
      <w:r>
        <w:rPr>
          <w:b w:val="0"/>
          <w:i w:val="0"/>
          <w:sz w:val="24"/>
        </w:rPr>
      </w:r>
    </w:p>
    <w:p>
      <w:pPr>
        <w:spacing w:after="0"/>
      </w:pPr>
      <w:r>
        <w:rPr>
          <w:b w:val="0"/>
          <w:i/>
          <w:sz w:val="16"/>
        </w:rPr>
        <w:t>Бланк подготовлен редакцией utilka.online. Не является официально утверждённой формой.</w:t>
      </w:r>
    </w:p>
    <w:sectPr w:rsidR="00FC693F" w:rsidRPr="0006063C" w:rsidSect="00034616">
      <w:pgSz w:w="12240" w:h="15840"/>
      <w:pgMar w:top="1020" w:right="850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